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70" w:rsidRDefault="00192370" w:rsidP="00192370">
      <w:pPr>
        <w:pStyle w:val="1"/>
        <w:jc w:val="center"/>
        <w:rPr>
          <w:rFonts w:hint="eastAsia"/>
        </w:rPr>
      </w:pPr>
      <w:r>
        <w:rPr>
          <w:rFonts w:hint="eastAsia"/>
        </w:rPr>
        <w:t>建筑</w:t>
      </w:r>
      <w:r>
        <w:t>材料类采购合同模板</w:t>
      </w:r>
    </w:p>
    <w:p w:rsidR="00192370" w:rsidRDefault="00192370" w:rsidP="00192370"/>
    <w:p w:rsidR="00192370" w:rsidRDefault="00192370" w:rsidP="00192370"/>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需方（以下简称甲方） ：</w:t>
      </w:r>
      <w:r w:rsidR="00C92F8A">
        <w:rPr>
          <w:rFonts w:asciiTheme="minorEastAsia" w:hAnsiTheme="minorEastAsia"/>
          <w:sz w:val="28"/>
          <w:szCs w:val="28"/>
          <w:u w:val="single"/>
        </w:rPr>
        <w:t xml:space="preserve">                              </w:t>
      </w:r>
    </w:p>
    <w:p w:rsidR="00192370" w:rsidRPr="00C92F8A" w:rsidRDefault="00192370" w:rsidP="00192370">
      <w:pPr>
        <w:spacing w:line="480" w:lineRule="auto"/>
        <w:ind w:firstLineChars="200" w:firstLine="560"/>
        <w:rPr>
          <w:rFonts w:asciiTheme="minorEastAsia" w:hAnsiTheme="minorEastAsia" w:hint="eastAsia"/>
          <w:sz w:val="28"/>
          <w:szCs w:val="28"/>
          <w:u w:val="single"/>
        </w:rPr>
      </w:pPr>
      <w:r w:rsidRPr="00192370">
        <w:rPr>
          <w:rFonts w:asciiTheme="minorEastAsia" w:hAnsiTheme="minorEastAsia" w:hint="eastAsia"/>
          <w:sz w:val="28"/>
          <w:szCs w:val="28"/>
        </w:rPr>
        <w:t>供方（以下简称乙方） ：</w:t>
      </w:r>
      <w:r w:rsidR="00C92F8A">
        <w:rPr>
          <w:rFonts w:asciiTheme="minorEastAsia" w:hAnsiTheme="minorEastAsia" w:hint="eastAsia"/>
          <w:sz w:val="28"/>
          <w:szCs w:val="28"/>
          <w:u w:val="single"/>
        </w:rPr>
        <w:t xml:space="preserve">                              </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因甲方工程建设需要，甲乙双方本着平等互惠的原则，根据《</w:t>
      </w:r>
      <w:r w:rsidRPr="00192370">
        <w:rPr>
          <w:rFonts w:asciiTheme="minorEastAsia" w:hAnsiTheme="minorEastAsia" w:hint="eastAsia"/>
          <w:sz w:val="28"/>
          <w:szCs w:val="28"/>
        </w:rPr>
        <w:t>中华人民共和国民法典</w:t>
      </w:r>
      <w:r w:rsidRPr="00192370">
        <w:rPr>
          <w:rFonts w:asciiTheme="minorEastAsia" w:hAnsiTheme="minorEastAsia" w:hint="eastAsia"/>
          <w:sz w:val="28"/>
          <w:szCs w:val="28"/>
        </w:rPr>
        <w:t>》中有关规定，为明确双方的权利义务关系，经双方协商一致签订以下合同，望共同遵守。</w:t>
      </w:r>
    </w:p>
    <w:p w:rsidR="00B4417B" w:rsidRDefault="00192370" w:rsidP="00C92F8A">
      <w:pPr>
        <w:spacing w:line="480" w:lineRule="auto"/>
        <w:rPr>
          <w:rFonts w:asciiTheme="minorEastAsia" w:hAnsiTheme="minorEastAsia" w:hint="eastAsia"/>
          <w:sz w:val="28"/>
          <w:szCs w:val="28"/>
        </w:rPr>
      </w:pPr>
      <w:r w:rsidRPr="00192370">
        <w:rPr>
          <w:rFonts w:asciiTheme="minorEastAsia" w:hAnsiTheme="minorEastAsia" w:hint="eastAsia"/>
          <w:sz w:val="28"/>
          <w:szCs w:val="28"/>
        </w:rPr>
        <w:t xml:space="preserve">第一条 </w:t>
      </w:r>
      <w:r w:rsidR="00B4417B">
        <w:rPr>
          <w:rFonts w:asciiTheme="minorEastAsia" w:hAnsiTheme="minorEastAsia" w:hint="eastAsia"/>
          <w:sz w:val="28"/>
          <w:szCs w:val="28"/>
        </w:rPr>
        <w:t>供货</w:t>
      </w:r>
      <w:r w:rsidR="00B4417B">
        <w:rPr>
          <w:rFonts w:asciiTheme="minorEastAsia" w:hAnsiTheme="minorEastAsia"/>
          <w:sz w:val="28"/>
          <w:szCs w:val="28"/>
        </w:rPr>
        <w:t>物品</w:t>
      </w:r>
    </w:p>
    <w:p w:rsidR="00192370" w:rsidRPr="00C92F8A" w:rsidRDefault="00192370" w:rsidP="00B4417B">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货物名称</w:t>
      </w:r>
      <w:r>
        <w:rPr>
          <w:rFonts w:asciiTheme="minorEastAsia" w:hAnsiTheme="minorEastAsia" w:hint="eastAsia"/>
          <w:sz w:val="28"/>
          <w:szCs w:val="28"/>
          <w:u w:val="single"/>
        </w:rPr>
        <w:t xml:space="preserve">          </w:t>
      </w:r>
      <w:r w:rsidRPr="00192370">
        <w:rPr>
          <w:rFonts w:asciiTheme="minorEastAsia" w:hAnsiTheme="minorEastAsia" w:hint="eastAsia"/>
          <w:sz w:val="28"/>
          <w:szCs w:val="28"/>
        </w:rPr>
        <w:t>、规格型号</w:t>
      </w:r>
      <w:r>
        <w:rPr>
          <w:rFonts w:asciiTheme="minorEastAsia" w:hAnsiTheme="minorEastAsia"/>
          <w:sz w:val="28"/>
          <w:szCs w:val="28"/>
          <w:u w:val="single"/>
        </w:rPr>
        <w:t xml:space="preserve">        </w:t>
      </w:r>
      <w:r w:rsidRPr="00192370">
        <w:rPr>
          <w:rFonts w:asciiTheme="minorEastAsia" w:hAnsiTheme="minorEastAsia" w:hint="eastAsia"/>
          <w:sz w:val="28"/>
          <w:szCs w:val="28"/>
        </w:rPr>
        <w:t>、数量</w:t>
      </w:r>
      <w:r>
        <w:rPr>
          <w:rFonts w:asciiTheme="minorEastAsia" w:hAnsiTheme="minorEastAsia" w:hint="eastAsia"/>
          <w:sz w:val="28"/>
          <w:szCs w:val="28"/>
          <w:u w:val="single"/>
        </w:rPr>
        <w:t xml:space="preserve">       </w:t>
      </w:r>
      <w:r>
        <w:rPr>
          <w:rFonts w:asciiTheme="minorEastAsia" w:hAnsiTheme="minorEastAsia" w:hint="eastAsia"/>
          <w:sz w:val="28"/>
          <w:szCs w:val="28"/>
        </w:rPr>
        <w:t>、</w:t>
      </w:r>
      <w:r>
        <w:rPr>
          <w:rFonts w:asciiTheme="minorEastAsia" w:hAnsiTheme="minorEastAsia"/>
          <w:sz w:val="28"/>
          <w:szCs w:val="28"/>
        </w:rPr>
        <w:t>总价</w:t>
      </w:r>
      <w:r>
        <w:rPr>
          <w:rFonts w:asciiTheme="minorEastAsia" w:hAnsiTheme="minorEastAsia" w:hint="eastAsia"/>
          <w:sz w:val="28"/>
          <w:szCs w:val="28"/>
          <w:u w:val="single"/>
        </w:rPr>
        <w:t xml:space="preserve">          </w:t>
      </w:r>
      <w:r w:rsidR="00C92F8A">
        <w:rPr>
          <w:rFonts w:asciiTheme="minorEastAsia" w:hAnsiTheme="minorEastAsia" w:hint="eastAsia"/>
          <w:sz w:val="28"/>
          <w:szCs w:val="28"/>
        </w:rPr>
        <w:t>。</w:t>
      </w:r>
    </w:p>
    <w:p w:rsidR="00192370" w:rsidRPr="00192370" w:rsidRDefault="00192370" w:rsidP="00C92F8A">
      <w:pPr>
        <w:spacing w:line="480" w:lineRule="auto"/>
        <w:rPr>
          <w:rFonts w:asciiTheme="minorEastAsia" w:hAnsiTheme="minorEastAsia" w:hint="eastAsia"/>
          <w:sz w:val="28"/>
          <w:szCs w:val="28"/>
        </w:rPr>
      </w:pPr>
      <w:r w:rsidRPr="00192370">
        <w:rPr>
          <w:rFonts w:asciiTheme="minorEastAsia" w:hAnsiTheme="minorEastAsia" w:hint="eastAsia"/>
          <w:sz w:val="28"/>
          <w:szCs w:val="28"/>
        </w:rPr>
        <w:t>第二条、供货时间</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具体供货时间以甲方书面通知为准，最终全部到货时间为甲方通知乙方期满后</w:t>
      </w:r>
      <w:r>
        <w:rPr>
          <w:rFonts w:asciiTheme="minorEastAsia" w:hAnsiTheme="minorEastAsia"/>
          <w:sz w:val="28"/>
          <w:szCs w:val="28"/>
          <w:u w:val="single"/>
        </w:rPr>
        <w:t xml:space="preserve">           </w:t>
      </w:r>
      <w:r w:rsidRPr="00192370">
        <w:rPr>
          <w:rFonts w:asciiTheme="minorEastAsia" w:hAnsiTheme="minorEastAsia" w:hint="eastAsia"/>
          <w:sz w:val="28"/>
          <w:szCs w:val="28"/>
        </w:rPr>
        <w:t>天以内 ；供货数量甲方有权视工程需要及现场存储情况进行调整，乙方应予配合。</w:t>
      </w:r>
    </w:p>
    <w:p w:rsidR="00192370" w:rsidRPr="00192370" w:rsidRDefault="00192370" w:rsidP="00C92F8A">
      <w:pPr>
        <w:spacing w:line="480" w:lineRule="auto"/>
        <w:rPr>
          <w:rFonts w:asciiTheme="minorEastAsia" w:hAnsiTheme="minorEastAsia" w:hint="eastAsia"/>
          <w:sz w:val="28"/>
          <w:szCs w:val="28"/>
        </w:rPr>
      </w:pPr>
      <w:r w:rsidRPr="00192370">
        <w:rPr>
          <w:rFonts w:asciiTheme="minorEastAsia" w:hAnsiTheme="minorEastAsia" w:hint="eastAsia"/>
          <w:sz w:val="28"/>
          <w:szCs w:val="28"/>
        </w:rPr>
        <w:t>第三条、质量技术标准、供方对材料质量责任</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乙方供应材料质量应符合：工程建设单位为本工程编制的《招标文件》、施工图设计及其引用的相关国家或行业标准与规范（应写明具体规范名称及标准编号）的要求，若甲方对产品有特殊要求时，同时还应满足甲方的特殊要求。在工程实施过程中，所引用的国家或行业标准或规范如果有修改或新颁，应由甲方决定是否用新标准或新规范，对此乙方应予理解并承担其风险。</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lastRenderedPageBreak/>
        <w:t>乙方对供应产品质量负责，在未经甲方同意的前提下擅自变更生产厂家或标准时，甲方有权终止协议，因此造成的损失由乙方承担全部责任。材料到达甲方指定交货地点时，乙方应及时提交产品合格证等质量证明资料，双方共同现场抽样封存并由甲方和监理共同检验，当产品不合格时甲方有权拒绝收货。当因材料质量原因造成工程停工或返工时，乙方应负全部责任并承担相应的费用损失。</w:t>
      </w:r>
    </w:p>
    <w:p w:rsidR="00192370" w:rsidRPr="00192370" w:rsidRDefault="00192370" w:rsidP="00B4417B">
      <w:pPr>
        <w:spacing w:line="480" w:lineRule="auto"/>
        <w:rPr>
          <w:rFonts w:asciiTheme="minorEastAsia" w:hAnsiTheme="minorEastAsia" w:hint="eastAsia"/>
          <w:sz w:val="28"/>
          <w:szCs w:val="28"/>
        </w:rPr>
      </w:pPr>
      <w:r w:rsidRPr="00192370">
        <w:rPr>
          <w:rFonts w:asciiTheme="minorEastAsia" w:hAnsiTheme="minorEastAsia" w:hint="eastAsia"/>
          <w:sz w:val="28"/>
          <w:szCs w:val="28"/>
        </w:rPr>
        <w:t>第四条 货物数量、单价</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1、供货数量： 清单所列供货数量仅为暂定数量， 如遇工程变更或实际消耗用量与计划不符导致数量变化，甲方有权进行总量调整，调整结果应及时以书面形式通知乙方。通知前到场货物由甲方按规定价款支付，因变更数量给乙方造成的其它损失由乙方全额承担。结算数量以实际到场并经甲方验收合格的数量为准。</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2、货物单价：指材料运抵甲方指定地点的综合单价，即全部报酬，含：产品运杂费及按规定应缴纳的各种税费。</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3、乙方为材料各种税费的义务交纳人或代缴人或义务扣缴人， 甲方不承担采购单价以外的任何费用。因此给甲方造成的任何损失或责任，乙方应负全责。</w:t>
      </w:r>
    </w:p>
    <w:p w:rsidR="00192370" w:rsidRPr="00192370" w:rsidRDefault="00192370" w:rsidP="00B4417B">
      <w:pPr>
        <w:spacing w:line="480" w:lineRule="auto"/>
        <w:rPr>
          <w:rFonts w:asciiTheme="minorEastAsia" w:hAnsiTheme="minorEastAsia" w:hint="eastAsia"/>
          <w:sz w:val="28"/>
          <w:szCs w:val="28"/>
        </w:rPr>
      </w:pPr>
      <w:r w:rsidRPr="00192370">
        <w:rPr>
          <w:rFonts w:asciiTheme="minorEastAsia" w:hAnsiTheme="minorEastAsia" w:hint="eastAsia"/>
          <w:sz w:val="28"/>
          <w:szCs w:val="28"/>
        </w:rPr>
        <w:t>第五条、货物运输与验收</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1、产品的交货单位：</w:t>
      </w:r>
      <w:r>
        <w:rPr>
          <w:rFonts w:asciiTheme="minorEastAsia" w:hAnsiTheme="minorEastAsia"/>
          <w:sz w:val="28"/>
          <w:szCs w:val="28"/>
          <w:u w:val="single"/>
        </w:rPr>
        <w:t xml:space="preserve">                            </w:t>
      </w:r>
      <w:r w:rsidRPr="00192370">
        <w:rPr>
          <w:rFonts w:asciiTheme="minorEastAsia" w:hAnsiTheme="minorEastAsia" w:hint="eastAsia"/>
          <w:sz w:val="28"/>
          <w:szCs w:val="28"/>
        </w:rPr>
        <w:t>。</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2、交货方式：</w:t>
      </w:r>
      <w:r>
        <w:rPr>
          <w:rFonts w:asciiTheme="minorEastAsia" w:hAnsiTheme="minorEastAsia"/>
          <w:sz w:val="28"/>
          <w:szCs w:val="28"/>
          <w:u w:val="single"/>
        </w:rPr>
        <w:t xml:space="preserve">                            </w:t>
      </w:r>
      <w:r w:rsidRPr="00192370">
        <w:rPr>
          <w:rFonts w:asciiTheme="minorEastAsia" w:hAnsiTheme="minorEastAsia" w:hint="eastAsia"/>
          <w:sz w:val="28"/>
          <w:szCs w:val="28"/>
        </w:rPr>
        <w:t>。</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3、运输方式：</w:t>
      </w:r>
      <w:r>
        <w:rPr>
          <w:rFonts w:asciiTheme="minorEastAsia" w:hAnsiTheme="minorEastAsia"/>
          <w:sz w:val="28"/>
          <w:szCs w:val="28"/>
          <w:u w:val="single"/>
        </w:rPr>
        <w:t xml:space="preserve">                             </w:t>
      </w:r>
      <w:r w:rsidRPr="00192370">
        <w:rPr>
          <w:rFonts w:asciiTheme="minorEastAsia" w:hAnsiTheme="minorEastAsia" w:hint="eastAsia"/>
          <w:sz w:val="28"/>
          <w:szCs w:val="28"/>
        </w:rPr>
        <w:t>。</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4、甲方指定的到货地点</w:t>
      </w:r>
      <w:r>
        <w:rPr>
          <w:rFonts w:asciiTheme="minorEastAsia" w:hAnsiTheme="minorEastAsia"/>
          <w:sz w:val="28"/>
          <w:szCs w:val="28"/>
          <w:u w:val="single"/>
        </w:rPr>
        <w:t xml:space="preserve">                               </w:t>
      </w:r>
      <w:r w:rsidRPr="00192370">
        <w:rPr>
          <w:rFonts w:asciiTheme="minorEastAsia" w:hAnsiTheme="minorEastAsia" w:hint="eastAsia"/>
          <w:sz w:val="28"/>
          <w:szCs w:val="28"/>
        </w:rPr>
        <w:t>，</w:t>
      </w:r>
      <w:r w:rsidRPr="00192370">
        <w:rPr>
          <w:rFonts w:asciiTheme="minorEastAsia" w:hAnsiTheme="minorEastAsia" w:hint="eastAsia"/>
          <w:sz w:val="28"/>
          <w:szCs w:val="28"/>
        </w:rPr>
        <w:lastRenderedPageBreak/>
        <w:t>接货单位 （或接货人）</w:t>
      </w:r>
      <w:r w:rsidR="00C92F8A">
        <w:rPr>
          <w:rFonts w:asciiTheme="minorEastAsia" w:hAnsiTheme="minorEastAsia"/>
          <w:sz w:val="28"/>
          <w:szCs w:val="28"/>
          <w:u w:val="single"/>
        </w:rPr>
        <w:t xml:space="preserve">                 </w:t>
      </w:r>
      <w:r w:rsidRPr="00192370">
        <w:rPr>
          <w:rFonts w:asciiTheme="minorEastAsia" w:hAnsiTheme="minorEastAsia" w:hint="eastAsia"/>
          <w:sz w:val="28"/>
          <w:szCs w:val="28"/>
        </w:rPr>
        <w:t>为 。</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5、验收（根据所供应物资属性不同，选择验收方式）</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乙方应在交货同时向甲方提交该批产品的《产品质量证明书》或《质量检验报告》和其他相关技术质量资料。</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供货材料的《产品质量证明书》必须和到场材料的生产批号一致，如出现不一致或造假行为，造成甲方各种损失，由此产生的费用由乙方承担。</w:t>
      </w:r>
    </w:p>
    <w:p w:rsidR="00192370" w:rsidRPr="00192370" w:rsidRDefault="00192370" w:rsidP="00B4417B">
      <w:pPr>
        <w:spacing w:line="480" w:lineRule="auto"/>
        <w:rPr>
          <w:rFonts w:asciiTheme="minorEastAsia" w:hAnsiTheme="minorEastAsia" w:hint="eastAsia"/>
          <w:sz w:val="28"/>
          <w:szCs w:val="28"/>
        </w:rPr>
      </w:pPr>
      <w:r w:rsidRPr="00192370">
        <w:rPr>
          <w:rFonts w:asciiTheme="minorEastAsia" w:hAnsiTheme="minorEastAsia" w:hint="eastAsia"/>
          <w:sz w:val="28"/>
          <w:szCs w:val="28"/>
        </w:rPr>
        <w:t>第六条、结算方式</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1、甲方验收合格并收料前发生的一切费用或损失或造成的第三者损失均由乙方自负， 甲方不承担任何费用及责任。</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2、乙方货款结算人原则上应为合同指定结算人， 非合同指定结算人办理货款结算时， 须由合同当事人或持合同当事人签发的授权委托书。</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3、到场物资， 由甲方相关部门验收合格后， 乙方凭甲方签认的并经甲方审核无误的送货单( 若因乙方单据丢失，由乙方自行承担损失，甲方概不负责 ) ，到甲方部门办理相关结算手续并提供增值税专用发票，凭税控机的清单和专票付款；如果供应商提供的增值税发票是假的或虚开的，被相关部门查出，一切责任由供应商承担。若不能按照甲方要求提供发票，甲方有权拒</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绝给乙方支付。付款方式为银行转账， 乙方指定的收款银行为：</w:t>
      </w:r>
      <w:r w:rsidR="00C92F8A">
        <w:rPr>
          <w:rFonts w:asciiTheme="minorEastAsia" w:hAnsiTheme="minorEastAsia"/>
          <w:sz w:val="28"/>
          <w:szCs w:val="28"/>
          <w:u w:val="single"/>
        </w:rPr>
        <w:t xml:space="preserve">                  </w:t>
      </w:r>
      <w:r w:rsidRPr="00192370">
        <w:rPr>
          <w:rFonts w:asciiTheme="minorEastAsia" w:hAnsiTheme="minorEastAsia" w:hint="eastAsia"/>
          <w:sz w:val="28"/>
          <w:szCs w:val="28"/>
        </w:rPr>
        <w:t>，银行帐号为：</w:t>
      </w:r>
      <w:r w:rsidR="00C92F8A">
        <w:rPr>
          <w:rFonts w:asciiTheme="minorEastAsia" w:hAnsiTheme="minorEastAsia"/>
          <w:sz w:val="28"/>
          <w:szCs w:val="28"/>
          <w:u w:val="single"/>
        </w:rPr>
        <w:t xml:space="preserve">                      </w:t>
      </w:r>
      <w:r w:rsidRPr="00192370">
        <w:rPr>
          <w:rFonts w:asciiTheme="minorEastAsia" w:hAnsiTheme="minorEastAsia" w:hint="eastAsia"/>
          <w:sz w:val="28"/>
          <w:szCs w:val="28"/>
        </w:rPr>
        <w:t>。</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4、如果甲方丢失增值税专票发票联和抵扣联， 则乙方有义务必</w:t>
      </w:r>
      <w:r w:rsidRPr="00192370">
        <w:rPr>
          <w:rFonts w:asciiTheme="minorEastAsia" w:hAnsiTheme="minorEastAsia" w:hint="eastAsia"/>
          <w:sz w:val="28"/>
          <w:szCs w:val="28"/>
        </w:rPr>
        <w:lastRenderedPageBreak/>
        <w:t>须向采购方提供专用发票记</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账联复印件，以及乙方主管税务机关出具的《丢失增值税专用发票已报税证明单》或《丢失货物运输业增值税专用发票已报税证明单》 。</w:t>
      </w:r>
    </w:p>
    <w:p w:rsidR="00192370" w:rsidRPr="00192370" w:rsidRDefault="00192370" w:rsidP="00B4417B">
      <w:pPr>
        <w:spacing w:line="480" w:lineRule="auto"/>
        <w:rPr>
          <w:rFonts w:asciiTheme="minorEastAsia" w:hAnsiTheme="minorEastAsia" w:hint="eastAsia"/>
          <w:sz w:val="28"/>
          <w:szCs w:val="28"/>
        </w:rPr>
      </w:pPr>
      <w:r w:rsidRPr="00192370">
        <w:rPr>
          <w:rFonts w:asciiTheme="minorEastAsia" w:hAnsiTheme="minorEastAsia" w:hint="eastAsia"/>
          <w:sz w:val="28"/>
          <w:szCs w:val="28"/>
        </w:rPr>
        <w:t>第七条、 产品的包装标准和包装物的供应与回收</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产品的包装标准要符合国家有关部门的标准。必要时甲方声明对包装的要求。产品的包装物，由乙方负责供应，甲方负责回收和处置。包装物费用如合同中没有特殊说明，不得向甲方另外收取。乙方如果对回收有特殊要求的，应在合同中明确，否则甲方有权自行处置。</w:t>
      </w:r>
    </w:p>
    <w:p w:rsidR="00192370" w:rsidRPr="00192370" w:rsidRDefault="00192370" w:rsidP="00B4417B">
      <w:pPr>
        <w:spacing w:line="480" w:lineRule="auto"/>
        <w:rPr>
          <w:rFonts w:asciiTheme="minorEastAsia" w:hAnsiTheme="minorEastAsia" w:hint="eastAsia"/>
          <w:sz w:val="28"/>
          <w:szCs w:val="28"/>
        </w:rPr>
      </w:pPr>
      <w:r w:rsidRPr="00192370">
        <w:rPr>
          <w:rFonts w:asciiTheme="minorEastAsia" w:hAnsiTheme="minorEastAsia" w:hint="eastAsia"/>
          <w:sz w:val="28"/>
          <w:szCs w:val="28"/>
        </w:rPr>
        <w:t>第八条、违约责任</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1、乙方逾期供货的， 应根据逾期供货部分的货款， 按每日千分之五计算向甲方支付逾期供货的违约金，并承担甲方因此所受的损失。</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2、当乙方连续或累计超过 2 次的供货数量不能满足合同约定的数量时，属于违约，甲方有权变更采购材料数量，甚至终止合同并要求乙方赔偿损失或承担合同总价 10%的违约金，违约金不跟销售额挂钩，乙方支付的违约金与商品销售量、销售额无关。</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3、当乙方所供材料质量无法达到规定标准时， 属于违约， 甲方有权终止合同并要求乙方赔偿相应的经济损失。</w:t>
      </w:r>
    </w:p>
    <w:p w:rsidR="00192370" w:rsidRPr="00192370" w:rsidRDefault="00192370" w:rsidP="00B4417B">
      <w:pPr>
        <w:spacing w:line="480" w:lineRule="auto"/>
        <w:rPr>
          <w:rFonts w:asciiTheme="minorEastAsia" w:hAnsiTheme="minorEastAsia" w:hint="eastAsia"/>
          <w:sz w:val="28"/>
          <w:szCs w:val="28"/>
        </w:rPr>
      </w:pPr>
      <w:r w:rsidRPr="00192370">
        <w:rPr>
          <w:rFonts w:asciiTheme="minorEastAsia" w:hAnsiTheme="minorEastAsia" w:hint="eastAsia"/>
          <w:sz w:val="28"/>
          <w:szCs w:val="28"/>
        </w:rPr>
        <w:t>第九条、不可抗力</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甲乙双方的任何一方由于不可抗力的原因不能履行合同时，应及时向对方通报不能履行或不能完全履行的理由，在取得有关主管机关</w:t>
      </w:r>
      <w:r w:rsidRPr="00192370">
        <w:rPr>
          <w:rFonts w:asciiTheme="minorEastAsia" w:hAnsiTheme="minorEastAsia" w:hint="eastAsia"/>
          <w:sz w:val="28"/>
          <w:szCs w:val="28"/>
        </w:rPr>
        <w:lastRenderedPageBreak/>
        <w:t>证明以后，允许延期履行、部分履行或者不履行合同，并根据情况可部分或全部免予承担违约责任。</w:t>
      </w:r>
    </w:p>
    <w:p w:rsidR="00192370" w:rsidRPr="00192370" w:rsidRDefault="00192370" w:rsidP="00B4417B">
      <w:pPr>
        <w:spacing w:line="480" w:lineRule="auto"/>
        <w:rPr>
          <w:rFonts w:asciiTheme="minorEastAsia" w:hAnsiTheme="minorEastAsia" w:hint="eastAsia"/>
          <w:sz w:val="28"/>
          <w:szCs w:val="28"/>
        </w:rPr>
      </w:pPr>
      <w:r w:rsidRPr="00192370">
        <w:rPr>
          <w:rFonts w:asciiTheme="minorEastAsia" w:hAnsiTheme="minorEastAsia" w:hint="eastAsia"/>
          <w:sz w:val="28"/>
          <w:szCs w:val="28"/>
        </w:rPr>
        <w:t>第十条、其他事项</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1、乙方在生产加工及运输的过程中应遵守国家安全生产、 道路交通安全及环境保护的有关规定，对因此造成的损失或第三者损失，乙方应自行承担，甲方不承担任何责任。</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2、乙方应保证甲方收料人员在收料过程中秉公办事，不得对其行贿、 腐化，不得因双方分歧滋事， 否则，甲方有权随时终止合同。同时， 乙方应监督甲方人员是否向乙方索取非法报酬，若有，乙方可及时向甲方项目部领导举报，也可向公司纪检监察科举报。</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3、乙方应负责己方在合同执行期间与相关部门、 单位、 组织或个人发生的一切债权、 债务的处理，因此给甲方造成的任何损失甲方有权从乙方得到双倍的赔偿。</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4、本合同未尽事宜，双方进行协商。协商结果以“补充协议”的形式作为本合同的附件，与本合同具有同等法律效力。</w:t>
      </w:r>
    </w:p>
    <w:p w:rsidR="00192370" w:rsidRPr="00192370" w:rsidRDefault="00192370" w:rsidP="00B4417B">
      <w:pPr>
        <w:spacing w:line="480" w:lineRule="auto"/>
        <w:rPr>
          <w:rFonts w:asciiTheme="minorEastAsia" w:hAnsiTheme="minorEastAsia" w:hint="eastAsia"/>
          <w:sz w:val="28"/>
          <w:szCs w:val="28"/>
        </w:rPr>
      </w:pPr>
      <w:r w:rsidRPr="00192370">
        <w:rPr>
          <w:rFonts w:asciiTheme="minorEastAsia" w:hAnsiTheme="minorEastAsia" w:hint="eastAsia"/>
          <w:sz w:val="28"/>
          <w:szCs w:val="28"/>
        </w:rPr>
        <w:t>第十一条、合同争议的解决方式</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本合同未尽事宜， 双方协商解决； 若协商不成， 乙方须向甲方上级合同管理部门申请协调，如协调不成，甲乙双方一致同意，因本合同引起的或与本合同有关的任何争议，均提请甲方单位注册地仲裁委员会按照其届时施行的仲裁规则进行仲裁。仲裁裁决是终局的，对双方均有约束力。</w:t>
      </w:r>
    </w:p>
    <w:p w:rsidR="00192370" w:rsidRPr="00192370" w:rsidRDefault="00192370" w:rsidP="00B4417B">
      <w:pPr>
        <w:spacing w:line="480" w:lineRule="auto"/>
        <w:rPr>
          <w:rFonts w:asciiTheme="minorEastAsia" w:hAnsiTheme="minorEastAsia" w:hint="eastAsia"/>
          <w:sz w:val="28"/>
          <w:szCs w:val="28"/>
        </w:rPr>
      </w:pPr>
      <w:r w:rsidRPr="00192370">
        <w:rPr>
          <w:rFonts w:asciiTheme="minorEastAsia" w:hAnsiTheme="minorEastAsia" w:hint="eastAsia"/>
          <w:sz w:val="28"/>
          <w:szCs w:val="28"/>
        </w:rPr>
        <w:t>第十二条、本合同一式四份，甲方三份，乙方一份，自双方签订之日</w:t>
      </w:r>
      <w:r w:rsidRPr="00192370">
        <w:rPr>
          <w:rFonts w:asciiTheme="minorEastAsia" w:hAnsiTheme="minorEastAsia" w:hint="eastAsia"/>
          <w:sz w:val="28"/>
          <w:szCs w:val="28"/>
        </w:rPr>
        <w:lastRenderedPageBreak/>
        <w:t>起生效，均具有同等法律效力。</w:t>
      </w:r>
    </w:p>
    <w:p w:rsidR="00192370" w:rsidRPr="00C92F8A"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供 方（乙方）</w:t>
      </w:r>
      <w:r w:rsidR="00C92F8A">
        <w:rPr>
          <w:rFonts w:asciiTheme="minorEastAsia" w:hAnsiTheme="minorEastAsia" w:hint="eastAsia"/>
          <w:sz w:val="28"/>
          <w:szCs w:val="28"/>
        </w:rPr>
        <w:t xml:space="preserve">                  </w:t>
      </w:r>
      <w:r w:rsidR="00C92F8A" w:rsidRPr="00192370">
        <w:rPr>
          <w:rFonts w:asciiTheme="minorEastAsia" w:hAnsiTheme="minorEastAsia" w:hint="eastAsia"/>
          <w:sz w:val="28"/>
          <w:szCs w:val="28"/>
        </w:rPr>
        <w:t>需 方（甲方）</w:t>
      </w:r>
    </w:p>
    <w:p w:rsidR="00192370" w:rsidRPr="00C92F8A"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单位名称（章）：</w:t>
      </w:r>
      <w:r w:rsidR="00C92F8A">
        <w:rPr>
          <w:rFonts w:asciiTheme="minorEastAsia" w:hAnsiTheme="minorEastAsia" w:hint="eastAsia"/>
          <w:sz w:val="28"/>
          <w:szCs w:val="28"/>
        </w:rPr>
        <w:t xml:space="preserve">              </w:t>
      </w:r>
      <w:r w:rsidR="00B4417B">
        <w:rPr>
          <w:rFonts w:asciiTheme="minorEastAsia" w:hAnsiTheme="minorEastAsia"/>
          <w:sz w:val="28"/>
          <w:szCs w:val="28"/>
        </w:rPr>
        <w:t xml:space="preserve">  </w:t>
      </w:r>
      <w:bookmarkStart w:id="0" w:name="_GoBack"/>
      <w:bookmarkEnd w:id="0"/>
      <w:r w:rsidR="00C92F8A" w:rsidRPr="00192370">
        <w:rPr>
          <w:rFonts w:asciiTheme="minorEastAsia" w:hAnsiTheme="minorEastAsia" w:hint="eastAsia"/>
          <w:sz w:val="28"/>
          <w:szCs w:val="28"/>
        </w:rPr>
        <w:t>单位名称（章）：</w:t>
      </w:r>
    </w:p>
    <w:p w:rsidR="00192370" w:rsidRPr="00192370"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单 位 地 址：</w:t>
      </w:r>
      <w:r w:rsidR="00C92F8A">
        <w:rPr>
          <w:rFonts w:asciiTheme="minorEastAsia" w:hAnsiTheme="minorEastAsia" w:hint="eastAsia"/>
          <w:sz w:val="28"/>
          <w:szCs w:val="28"/>
        </w:rPr>
        <w:t xml:space="preserve">                  </w:t>
      </w:r>
      <w:r w:rsidR="00C92F8A" w:rsidRPr="00192370">
        <w:rPr>
          <w:rFonts w:asciiTheme="minorEastAsia" w:hAnsiTheme="minorEastAsia" w:hint="eastAsia"/>
          <w:sz w:val="28"/>
          <w:szCs w:val="28"/>
        </w:rPr>
        <w:t>单 位 地 址：</w:t>
      </w:r>
    </w:p>
    <w:p w:rsidR="00192370" w:rsidRPr="00C92F8A"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法定代表人：</w:t>
      </w:r>
      <w:r w:rsidR="00C92F8A">
        <w:rPr>
          <w:rFonts w:asciiTheme="minorEastAsia" w:hAnsiTheme="minorEastAsia" w:hint="eastAsia"/>
          <w:sz w:val="28"/>
          <w:szCs w:val="28"/>
        </w:rPr>
        <w:t xml:space="preserve">                   </w:t>
      </w:r>
      <w:r w:rsidR="00C92F8A" w:rsidRPr="00192370">
        <w:rPr>
          <w:rFonts w:asciiTheme="minorEastAsia" w:hAnsiTheme="minorEastAsia" w:hint="eastAsia"/>
          <w:sz w:val="28"/>
          <w:szCs w:val="28"/>
        </w:rPr>
        <w:t>法定代表人：</w:t>
      </w:r>
    </w:p>
    <w:p w:rsidR="00192370" w:rsidRPr="00C92F8A"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委托代理人：</w:t>
      </w:r>
      <w:r w:rsidR="00C92F8A">
        <w:rPr>
          <w:rFonts w:asciiTheme="minorEastAsia" w:hAnsiTheme="minorEastAsia" w:hint="eastAsia"/>
          <w:sz w:val="28"/>
          <w:szCs w:val="28"/>
        </w:rPr>
        <w:t xml:space="preserve">                   </w:t>
      </w:r>
      <w:r w:rsidR="00C92F8A" w:rsidRPr="00192370">
        <w:rPr>
          <w:rFonts w:asciiTheme="minorEastAsia" w:hAnsiTheme="minorEastAsia" w:hint="eastAsia"/>
          <w:sz w:val="28"/>
          <w:szCs w:val="28"/>
        </w:rPr>
        <w:t>委托代理人：</w:t>
      </w:r>
    </w:p>
    <w:p w:rsidR="00192370" w:rsidRPr="00C92F8A"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电 话：</w:t>
      </w:r>
      <w:r w:rsidR="00C92F8A">
        <w:rPr>
          <w:rFonts w:asciiTheme="minorEastAsia" w:hAnsiTheme="minorEastAsia" w:hint="eastAsia"/>
          <w:sz w:val="28"/>
          <w:szCs w:val="28"/>
        </w:rPr>
        <w:t xml:space="preserve">                        </w:t>
      </w:r>
      <w:r w:rsidR="00C92F8A" w:rsidRPr="00192370">
        <w:rPr>
          <w:rFonts w:asciiTheme="minorEastAsia" w:hAnsiTheme="minorEastAsia" w:hint="eastAsia"/>
          <w:sz w:val="28"/>
          <w:szCs w:val="28"/>
        </w:rPr>
        <w:t>电 话：</w:t>
      </w:r>
    </w:p>
    <w:p w:rsidR="00192370" w:rsidRPr="00C92F8A" w:rsidRDefault="00192370" w:rsidP="00C92F8A">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时间： 年 月 日</w:t>
      </w:r>
      <w:r w:rsidR="00C92F8A">
        <w:rPr>
          <w:rFonts w:asciiTheme="minorEastAsia" w:hAnsiTheme="minorEastAsia" w:hint="eastAsia"/>
          <w:sz w:val="28"/>
          <w:szCs w:val="28"/>
        </w:rPr>
        <w:t xml:space="preserve"> </w:t>
      </w:r>
      <w:r w:rsidR="00C92F8A">
        <w:rPr>
          <w:rFonts w:asciiTheme="minorEastAsia" w:hAnsiTheme="minorEastAsia"/>
          <w:sz w:val="28"/>
          <w:szCs w:val="28"/>
        </w:rPr>
        <w:t xml:space="preserve">               </w:t>
      </w:r>
      <w:r w:rsidR="00C92F8A" w:rsidRPr="00192370">
        <w:rPr>
          <w:rFonts w:asciiTheme="minorEastAsia" w:hAnsiTheme="minorEastAsia" w:hint="eastAsia"/>
          <w:sz w:val="28"/>
          <w:szCs w:val="28"/>
        </w:rPr>
        <w:t>时间： 年 月 日</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附件： 1、乙方资信证明</w:t>
      </w:r>
    </w:p>
    <w:p w:rsidR="00192370" w:rsidRPr="00192370" w:rsidRDefault="00192370" w:rsidP="00192370">
      <w:pPr>
        <w:spacing w:line="480" w:lineRule="auto"/>
        <w:ind w:firstLineChars="200" w:firstLine="560"/>
        <w:rPr>
          <w:rFonts w:asciiTheme="minorEastAsia" w:hAnsiTheme="minorEastAsia" w:hint="eastAsia"/>
          <w:sz w:val="28"/>
          <w:szCs w:val="28"/>
        </w:rPr>
      </w:pPr>
      <w:r w:rsidRPr="00192370">
        <w:rPr>
          <w:rFonts w:asciiTheme="minorEastAsia" w:hAnsiTheme="minorEastAsia" w:hint="eastAsia"/>
          <w:sz w:val="28"/>
          <w:szCs w:val="28"/>
        </w:rPr>
        <w:t>2、乙方法定代表人证明书和委托代理人授权委托书</w:t>
      </w:r>
    </w:p>
    <w:p w:rsidR="00F74814" w:rsidRPr="00192370" w:rsidRDefault="00192370" w:rsidP="00192370">
      <w:pPr>
        <w:spacing w:line="480" w:lineRule="auto"/>
        <w:ind w:firstLineChars="200" w:firstLine="560"/>
        <w:rPr>
          <w:rFonts w:asciiTheme="minorEastAsia" w:hAnsiTheme="minorEastAsia"/>
          <w:sz w:val="28"/>
          <w:szCs w:val="28"/>
        </w:rPr>
      </w:pPr>
      <w:r w:rsidRPr="00192370">
        <w:rPr>
          <w:rFonts w:asciiTheme="minorEastAsia" w:hAnsiTheme="minorEastAsia" w:hint="eastAsia"/>
          <w:sz w:val="28"/>
          <w:szCs w:val="28"/>
        </w:rPr>
        <w:t>3、乙方合同签订人身份证复印件</w:t>
      </w:r>
    </w:p>
    <w:sectPr w:rsidR="00F74814" w:rsidRPr="001923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40" w:rsidRDefault="00111D40" w:rsidP="00192370">
      <w:r>
        <w:separator/>
      </w:r>
    </w:p>
  </w:endnote>
  <w:endnote w:type="continuationSeparator" w:id="0">
    <w:p w:rsidR="00111D40" w:rsidRDefault="00111D40" w:rsidP="001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40" w:rsidRDefault="00111D40" w:rsidP="00192370">
      <w:r>
        <w:separator/>
      </w:r>
    </w:p>
  </w:footnote>
  <w:footnote w:type="continuationSeparator" w:id="0">
    <w:p w:rsidR="00111D40" w:rsidRDefault="00111D40" w:rsidP="0019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AC"/>
    <w:rsid w:val="00111D40"/>
    <w:rsid w:val="00192370"/>
    <w:rsid w:val="00B4417B"/>
    <w:rsid w:val="00BA21AC"/>
    <w:rsid w:val="00C92F8A"/>
    <w:rsid w:val="00F74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653A2E-8C14-4C2F-9711-A5D1155B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9237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2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2370"/>
    <w:rPr>
      <w:sz w:val="18"/>
      <w:szCs w:val="18"/>
    </w:rPr>
  </w:style>
  <w:style w:type="paragraph" w:styleId="a4">
    <w:name w:val="footer"/>
    <w:basedOn w:val="a"/>
    <w:link w:val="Char0"/>
    <w:uiPriority w:val="99"/>
    <w:unhideWhenUsed/>
    <w:rsid w:val="00192370"/>
    <w:pPr>
      <w:tabs>
        <w:tab w:val="center" w:pos="4153"/>
        <w:tab w:val="right" w:pos="8306"/>
      </w:tabs>
      <w:snapToGrid w:val="0"/>
      <w:jc w:val="left"/>
    </w:pPr>
    <w:rPr>
      <w:sz w:val="18"/>
      <w:szCs w:val="18"/>
    </w:rPr>
  </w:style>
  <w:style w:type="character" w:customStyle="1" w:styleId="Char0">
    <w:name w:val="页脚 Char"/>
    <w:basedOn w:val="a0"/>
    <w:link w:val="a4"/>
    <w:uiPriority w:val="99"/>
    <w:rsid w:val="00192370"/>
    <w:rPr>
      <w:sz w:val="18"/>
      <w:szCs w:val="18"/>
    </w:rPr>
  </w:style>
  <w:style w:type="character" w:customStyle="1" w:styleId="1Char">
    <w:name w:val="标题 1 Char"/>
    <w:basedOn w:val="a0"/>
    <w:link w:val="1"/>
    <w:uiPriority w:val="9"/>
    <w:rsid w:val="0019237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2021-05-06T11:29:00Z</dcterms:created>
  <dcterms:modified xsi:type="dcterms:W3CDTF">2021-05-06T11:56:00Z</dcterms:modified>
</cp:coreProperties>
</file>